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DD5AD6">
        <w:rPr>
          <w:b/>
          <w:color w:val="FF0000"/>
          <w:sz w:val="32"/>
          <w:szCs w:val="32"/>
        </w:rPr>
        <w:t>УЧИТЕЛЬ</w:t>
      </w:r>
      <w:r w:rsidR="0081628B">
        <w:rPr>
          <w:b/>
          <w:color w:val="FF0000"/>
          <w:sz w:val="32"/>
          <w:szCs w:val="32"/>
        </w:rPr>
        <w:t xml:space="preserve"> ОБЖ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FC69CB" w:rsidRDefault="00FC69CB" w:rsidP="00FC69CB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FC69CB" w:rsidRDefault="00FC69CB" w:rsidP="00FC69CB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FC69CB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FC69CB" w:rsidRDefault="00FC69CB" w:rsidP="00922F1C">
      <w:pPr>
        <w:jc w:val="both"/>
        <w:rPr>
          <w:spacing w:val="-1"/>
        </w:rPr>
      </w:pPr>
    </w:p>
    <w:p w:rsidR="00F3530B" w:rsidRDefault="00F3530B" w:rsidP="00922F1C">
      <w:pPr>
        <w:jc w:val="both"/>
        <w:rPr>
          <w:spacing w:val="-1"/>
        </w:rPr>
      </w:pPr>
    </w:p>
    <w:p w:rsidR="00F3530B" w:rsidRDefault="00F3530B" w:rsidP="00922F1C">
      <w:pPr>
        <w:jc w:val="both"/>
        <w:rPr>
          <w:spacing w:val="-1"/>
        </w:rPr>
      </w:pPr>
    </w:p>
    <w:p w:rsidR="00F3530B" w:rsidRDefault="00F3530B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0031BB">
        <w:rPr>
          <w:b/>
          <w:color w:val="FF0000"/>
          <w:sz w:val="32"/>
          <w:szCs w:val="32"/>
        </w:rPr>
        <w:t xml:space="preserve">УЧИТЕЛЬ </w:t>
      </w:r>
      <w:r w:rsidR="0081628B">
        <w:rPr>
          <w:b/>
          <w:color w:val="FF0000"/>
          <w:sz w:val="32"/>
          <w:szCs w:val="32"/>
        </w:rPr>
        <w:t>ОБЖ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81628B" w:rsidRPr="001F30F2" w:rsidRDefault="0081628B" w:rsidP="0081628B">
            <w:pPr>
              <w:spacing w:after="0" w:line="240" w:lineRule="auto"/>
            </w:pPr>
            <w:bookmarkStart w:id="0" w:name="bookmark335"/>
            <w:r w:rsidRPr="001F30F2">
              <w:t>Основы безопасности личности, общества</w:t>
            </w:r>
            <w:r w:rsidRPr="0081628B">
              <w:t xml:space="preserve"> </w:t>
            </w:r>
            <w:r w:rsidRPr="001F30F2">
              <w:t>и государства</w:t>
            </w:r>
            <w:bookmarkEnd w:id="0"/>
          </w:p>
          <w:p w:rsidR="000620CF" w:rsidRPr="00B60604" w:rsidRDefault="0081628B" w:rsidP="0081628B">
            <w:pPr>
              <w:spacing w:after="0" w:line="240" w:lineRule="auto"/>
            </w:pPr>
            <w:bookmarkStart w:id="1" w:name="bookmark336"/>
            <w:r w:rsidRPr="001F30F2">
              <w:t>Основы комплексной безопасности</w:t>
            </w:r>
            <w:bookmarkEnd w:id="1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81628B" w:rsidP="0081628B">
            <w:pPr>
              <w:spacing w:after="0" w:line="240" w:lineRule="auto"/>
            </w:pPr>
            <w:bookmarkStart w:id="2" w:name="bookmark337"/>
            <w:r w:rsidRPr="001F30F2">
              <w:t xml:space="preserve">Защита населения Российской Федерации от чрезвычайных </w:t>
            </w:r>
            <w:r w:rsidRPr="001F30F2">
              <w:lastRenderedPageBreak/>
              <w:t>ситуаций</w:t>
            </w:r>
            <w:bookmarkEnd w:id="2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3.3</w:t>
            </w:r>
          </w:p>
        </w:tc>
        <w:tc>
          <w:tcPr>
            <w:tcW w:w="2835" w:type="dxa"/>
          </w:tcPr>
          <w:p w:rsidR="000620CF" w:rsidRPr="00B60604" w:rsidRDefault="000031BB" w:rsidP="004F7629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81628B" w:rsidRPr="001F30F2" w:rsidRDefault="0081628B" w:rsidP="0081628B">
            <w:pPr>
              <w:spacing w:after="0" w:line="240" w:lineRule="auto"/>
            </w:pPr>
            <w:bookmarkStart w:id="3" w:name="bookmark338"/>
            <w:r w:rsidRPr="001F30F2">
              <w:t>Основы противодействия терроризму и экстремизму в</w:t>
            </w:r>
            <w:r w:rsidRPr="0081628B">
              <w:t xml:space="preserve"> </w:t>
            </w:r>
            <w:r w:rsidRPr="001F30F2">
              <w:t>Российской Федерации</w:t>
            </w:r>
            <w:bookmarkEnd w:id="3"/>
          </w:p>
          <w:p w:rsidR="000620CF" w:rsidRPr="00B60604" w:rsidRDefault="000620CF" w:rsidP="00B87BEE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81628B" w:rsidRPr="00F043B0" w:rsidRDefault="0081628B" w:rsidP="0081628B">
            <w:pPr>
              <w:spacing w:after="0" w:line="240" w:lineRule="auto"/>
            </w:pPr>
            <w:bookmarkStart w:id="4" w:name="bookmark339"/>
            <w:r w:rsidRPr="00F043B0">
              <w:t>Основы медицинских знаний</w:t>
            </w:r>
            <w:r w:rsidRPr="0081628B">
              <w:t xml:space="preserve"> </w:t>
            </w:r>
            <w:r w:rsidRPr="00F043B0">
              <w:t>и здорового образа жизни</w:t>
            </w:r>
            <w:bookmarkEnd w:id="4"/>
          </w:p>
          <w:p w:rsidR="000620CF" w:rsidRPr="00B60604" w:rsidRDefault="0081628B" w:rsidP="0081628B">
            <w:pPr>
              <w:spacing w:after="0" w:line="240" w:lineRule="auto"/>
            </w:pPr>
            <w:bookmarkStart w:id="5" w:name="bookmark340"/>
            <w:r w:rsidRPr="00F043B0">
              <w:t>Основы здорового образа жизни</w:t>
            </w:r>
            <w:bookmarkEnd w:id="5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710614" w:rsidRDefault="0081628B" w:rsidP="0081628B">
            <w:pPr>
              <w:spacing w:after="0" w:line="240" w:lineRule="auto"/>
            </w:pPr>
            <w:bookmarkStart w:id="6" w:name="bookmark341"/>
            <w:r w:rsidRPr="00F043B0">
              <w:t>Основы медицинских знаний и оказание первой медицинской помощи</w:t>
            </w:r>
            <w:bookmarkEnd w:id="6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 xml:space="preserve">Проектирование </w:t>
            </w:r>
            <w:r>
              <w:lastRenderedPageBreak/>
              <w:t>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lastRenderedPageBreak/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3.9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Подготовка «открытого урока»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DD5AD6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</w:t>
      </w:r>
      <w:r w:rsidR="006B0218">
        <w:rPr>
          <w:b/>
        </w:rPr>
        <w:t xml:space="preserve">. </w:t>
      </w:r>
      <w:r w:rsidR="000C0222">
        <w:rPr>
          <w:b/>
        </w:rPr>
        <w:t>Учитель должен уметь научить нижеследующим базовым понятиям:</w:t>
      </w:r>
    </w:p>
    <w:p w:rsidR="0081628B" w:rsidRPr="0081628B" w:rsidRDefault="0081628B" w:rsidP="0081628B">
      <w:pPr>
        <w:pStyle w:val="31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lastRenderedPageBreak/>
        <w:t>Основы безопасности личности, общества</w:t>
      </w:r>
      <w:r w:rsidRPr="0081628B">
        <w:rPr>
          <w:rStyle w:val="34"/>
          <w:sz w:val="28"/>
          <w:szCs w:val="28"/>
        </w:rPr>
        <w:t xml:space="preserve"> </w:t>
      </w:r>
      <w:r w:rsidRPr="0081628B">
        <w:rPr>
          <w:rFonts w:ascii="Times New Roman" w:hAnsi="Times New Roman" w:cs="Times New Roman"/>
          <w:b w:val="0"/>
          <w:sz w:val="28"/>
          <w:szCs w:val="28"/>
        </w:rPr>
        <w:t>и государства</w:t>
      </w:r>
    </w:p>
    <w:p w:rsidR="0081628B" w:rsidRPr="0081628B" w:rsidRDefault="0081628B" w:rsidP="0081628B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t>Основы комплексной безопасности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Обеспечение личной безопасности в повседневной жизни.</w:t>
      </w:r>
      <w:r w:rsidRPr="0081628B">
        <w:rPr>
          <w:b w:val="0"/>
          <w:sz w:val="28"/>
          <w:szCs w:val="28"/>
        </w:rPr>
        <w:t xml:space="preserve"> Пожарная безопасность.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Обеспечение безопасности при активном отдыхе в природных условиях.</w:t>
      </w:r>
      <w:r w:rsidRPr="0081628B">
        <w:rPr>
          <w:b w:val="0"/>
          <w:sz w:val="28"/>
          <w:szCs w:val="28"/>
        </w:rPr>
        <w:t xml:space="preserve"> Подготовка к активному отдыху на природе. Активный отдых на природе и безопасность. Дальний (внутренний) и выездной туризм, меры безопасности. Обеспечение безопасности при автономном существовании человека в природной среде.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Обеспечение личной безопасности при угрозе террористического акта.</w:t>
      </w:r>
      <w:r w:rsidRPr="0081628B">
        <w:rPr>
          <w:b w:val="0"/>
          <w:sz w:val="28"/>
          <w:szCs w:val="28"/>
        </w:rPr>
        <w:t xml:space="preserve"> 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Обеспечение безопасности в чрезвычайных ситуациях</w:t>
      </w:r>
      <w:r w:rsidRPr="0081628B">
        <w:rPr>
          <w:rStyle w:val="6"/>
          <w:sz w:val="28"/>
          <w:szCs w:val="28"/>
        </w:rPr>
        <w:t xml:space="preserve"> </w:t>
      </w:r>
      <w:r w:rsidRPr="0081628B">
        <w:rPr>
          <w:rStyle w:val="7"/>
          <w:sz w:val="28"/>
          <w:szCs w:val="28"/>
        </w:rPr>
        <w:t>природного, техногенного и социального характера.</w:t>
      </w:r>
      <w:r w:rsidRPr="0081628B">
        <w:rPr>
          <w:b w:val="0"/>
          <w:sz w:val="28"/>
          <w:szCs w:val="28"/>
        </w:rPr>
        <w:t xml:space="preserve"> 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81628B" w:rsidRPr="0081628B" w:rsidRDefault="0081628B" w:rsidP="0081628B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lastRenderedPageBreak/>
        <w:t>Защита населения Российской Федерации от чрезвычайных ситуаций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Организация защиты населения от чрезвычайных ситуаций.</w:t>
      </w:r>
      <w:r w:rsidRPr="0081628B">
        <w:rPr>
          <w:b w:val="0"/>
          <w:sz w:val="28"/>
          <w:szCs w:val="28"/>
        </w:rPr>
        <w:t xml:space="preserve"> 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81628B" w:rsidRPr="0081628B" w:rsidRDefault="0081628B" w:rsidP="0081628B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t>Основы противодействия терроризму и экстремизму в</w:t>
      </w:r>
      <w:r w:rsidRPr="0081628B">
        <w:rPr>
          <w:rStyle w:val="412"/>
          <w:sz w:val="28"/>
          <w:szCs w:val="28"/>
        </w:rPr>
        <w:t xml:space="preserve"> </w:t>
      </w:r>
      <w:r w:rsidRPr="0081628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Экстремизм и терроризм — чрезвычайные опасности</w:t>
      </w:r>
      <w:r w:rsidRPr="0081628B">
        <w:rPr>
          <w:rStyle w:val="6"/>
          <w:sz w:val="28"/>
          <w:szCs w:val="28"/>
        </w:rPr>
        <w:t xml:space="preserve"> </w:t>
      </w:r>
      <w:r w:rsidRPr="0081628B">
        <w:rPr>
          <w:rStyle w:val="7"/>
          <w:sz w:val="28"/>
          <w:szCs w:val="28"/>
        </w:rPr>
        <w:t>для общества и государства.</w:t>
      </w:r>
      <w:r w:rsidRPr="0081628B">
        <w:rPr>
          <w:b w:val="0"/>
          <w:sz w:val="28"/>
          <w:szCs w:val="28"/>
        </w:rPr>
        <w:t xml:space="preserve"> Основные причины возникновения терроризма и экстремизма. Противодействие терроризму в мировом сообществе.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 xml:space="preserve">Нормативно-правовая база противодействия терроризму, экстремизму и </w:t>
      </w:r>
      <w:proofErr w:type="spellStart"/>
      <w:r w:rsidRPr="0081628B">
        <w:rPr>
          <w:rStyle w:val="7"/>
          <w:sz w:val="28"/>
          <w:szCs w:val="28"/>
        </w:rPr>
        <w:t>наркотизму</w:t>
      </w:r>
      <w:proofErr w:type="spellEnd"/>
      <w:r w:rsidRPr="0081628B">
        <w:rPr>
          <w:rStyle w:val="7"/>
          <w:sz w:val="28"/>
          <w:szCs w:val="28"/>
        </w:rPr>
        <w:t xml:space="preserve"> в Российской Федерации.</w:t>
      </w:r>
      <w:r w:rsidRPr="0081628B">
        <w:rPr>
          <w:b w:val="0"/>
          <w:sz w:val="28"/>
          <w:szCs w:val="28"/>
        </w:rPr>
        <w:t xml:space="preserve"> Положения Конституции Российской Федерации. Стратегия национальной безопасности Российской Федерации до 2020 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службы Российской Федерации по </w:t>
      </w:r>
      <w:proofErr w:type="gramStart"/>
      <w:r w:rsidRPr="0081628B">
        <w:rPr>
          <w:b w:val="0"/>
          <w:sz w:val="28"/>
          <w:szCs w:val="28"/>
        </w:rPr>
        <w:t>контролю за</w:t>
      </w:r>
      <w:proofErr w:type="gramEnd"/>
      <w:r w:rsidRPr="0081628B">
        <w:rPr>
          <w:b w:val="0"/>
          <w:sz w:val="28"/>
          <w:szCs w:val="28"/>
        </w:rPr>
        <w:t xml:space="preserve"> оборотом наркотиков России (ФСКН России) по остановке </w:t>
      </w:r>
      <w:r w:rsidRPr="0081628B">
        <w:rPr>
          <w:b w:val="0"/>
          <w:sz w:val="28"/>
          <w:szCs w:val="28"/>
        </w:rPr>
        <w:lastRenderedPageBreak/>
        <w:t xml:space="preserve">развития </w:t>
      </w:r>
      <w:proofErr w:type="spellStart"/>
      <w:r w:rsidRPr="0081628B">
        <w:rPr>
          <w:b w:val="0"/>
          <w:sz w:val="28"/>
          <w:szCs w:val="28"/>
        </w:rPr>
        <w:t>наркосистемы</w:t>
      </w:r>
      <w:proofErr w:type="spellEnd"/>
      <w:r w:rsidRPr="0081628B">
        <w:rPr>
          <w:b w:val="0"/>
          <w:sz w:val="28"/>
          <w:szCs w:val="28"/>
        </w:rPr>
        <w:t xml:space="preserve">, изменению </w:t>
      </w:r>
      <w:proofErr w:type="spellStart"/>
      <w:r w:rsidRPr="0081628B">
        <w:rPr>
          <w:b w:val="0"/>
          <w:sz w:val="28"/>
          <w:szCs w:val="28"/>
        </w:rPr>
        <w:t>наркоситуации</w:t>
      </w:r>
      <w:proofErr w:type="spellEnd"/>
      <w:r w:rsidRPr="0081628B">
        <w:rPr>
          <w:b w:val="0"/>
          <w:sz w:val="28"/>
          <w:szCs w:val="28"/>
        </w:rPr>
        <w:t xml:space="preserve">, ликвидации финансовой базы наркомафии. Профилактика </w:t>
      </w:r>
      <w:proofErr w:type="spellStart"/>
      <w:r w:rsidRPr="0081628B">
        <w:rPr>
          <w:b w:val="0"/>
          <w:sz w:val="28"/>
          <w:szCs w:val="28"/>
        </w:rPr>
        <w:t>наркозависимости</w:t>
      </w:r>
      <w:proofErr w:type="spellEnd"/>
      <w:r w:rsidRPr="0081628B">
        <w:rPr>
          <w:b w:val="0"/>
          <w:sz w:val="28"/>
          <w:szCs w:val="28"/>
        </w:rPr>
        <w:t>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  <w:r w:rsidRPr="0081628B">
        <w:rPr>
          <w:b w:val="0"/>
          <w:sz w:val="28"/>
          <w:szCs w:val="28"/>
        </w:rPr>
        <w:t xml:space="preserve"> Роль правоохранительных органов и силовых структур в борьбе с терроризмом и проявлениями экстремизма. </w:t>
      </w:r>
      <w:proofErr w:type="spellStart"/>
      <w:r w:rsidRPr="0081628B">
        <w:rPr>
          <w:b w:val="0"/>
          <w:sz w:val="28"/>
          <w:szCs w:val="28"/>
        </w:rPr>
        <w:t>Контртеррористическая</w:t>
      </w:r>
      <w:proofErr w:type="spellEnd"/>
      <w:r w:rsidRPr="0081628B">
        <w:rPr>
          <w:b w:val="0"/>
          <w:sz w:val="28"/>
          <w:szCs w:val="28"/>
        </w:rPr>
        <w:t xml:space="preserve"> операция. Участие Вооружённых сил Российской Федерации в борьбе с терроризмом.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Духовно-нравственные основы противодействия терроризму и экстремизму.</w:t>
      </w:r>
      <w:r w:rsidRPr="0081628B">
        <w:rPr>
          <w:b w:val="0"/>
          <w:sz w:val="28"/>
          <w:szCs w:val="28"/>
        </w:rPr>
        <w:t xml:space="preserve"> Роль нравственной позиции и выработка личных качеств в формировании антитеррористического поведения.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Профилактика террористической деятельности.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Ответственность несовершеннолетних за антиобщественное поведение и за участие в террористической</w:t>
      </w:r>
      <w:r w:rsidRPr="0081628B">
        <w:rPr>
          <w:rStyle w:val="6"/>
          <w:sz w:val="28"/>
          <w:szCs w:val="28"/>
        </w:rPr>
        <w:t xml:space="preserve"> </w:t>
      </w:r>
      <w:r w:rsidRPr="0081628B">
        <w:rPr>
          <w:rStyle w:val="7"/>
          <w:sz w:val="28"/>
          <w:szCs w:val="28"/>
        </w:rPr>
        <w:t>и экстремистской деятельности.</w:t>
      </w:r>
      <w:r w:rsidRPr="0081628B">
        <w:rPr>
          <w:b w:val="0"/>
          <w:sz w:val="28"/>
          <w:szCs w:val="28"/>
        </w:rPr>
        <w:t xml:space="preserve"> 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lastRenderedPageBreak/>
        <w:t xml:space="preserve">Наказание за участие в </w:t>
      </w:r>
      <w:proofErr w:type="gramStart"/>
      <w:r w:rsidRPr="0081628B">
        <w:rPr>
          <w:b w:val="0"/>
          <w:sz w:val="28"/>
          <w:szCs w:val="28"/>
        </w:rPr>
        <w:t>террористической</w:t>
      </w:r>
      <w:proofErr w:type="gramEnd"/>
      <w:r w:rsidRPr="0081628B">
        <w:rPr>
          <w:b w:val="0"/>
          <w:sz w:val="28"/>
          <w:szCs w:val="28"/>
        </w:rPr>
        <w:t xml:space="preserve"> и экстремистской </w:t>
      </w:r>
      <w:proofErr w:type="spellStart"/>
      <w:r w:rsidRPr="0081628B">
        <w:rPr>
          <w:b w:val="0"/>
          <w:sz w:val="28"/>
          <w:szCs w:val="28"/>
        </w:rPr>
        <w:t>деятельнос-ти</w:t>
      </w:r>
      <w:proofErr w:type="spellEnd"/>
      <w:r w:rsidRPr="0081628B">
        <w:rPr>
          <w:b w:val="0"/>
          <w:sz w:val="28"/>
          <w:szCs w:val="28"/>
        </w:rPr>
        <w:t>.</w:t>
      </w:r>
    </w:p>
    <w:p w:rsidR="0081628B" w:rsidRPr="0081628B" w:rsidRDefault="0081628B" w:rsidP="0081628B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1628B">
        <w:rPr>
          <w:rStyle w:val="1415"/>
          <w:sz w:val="28"/>
          <w:szCs w:val="28"/>
        </w:rPr>
        <w:t>Обеспечение личной безопасности при угрозе террористического акта.</w:t>
      </w:r>
      <w:r w:rsidRPr="0081628B">
        <w:rPr>
          <w:rStyle w:val="143"/>
          <w:rFonts w:ascii="Times New Roman" w:hAnsi="Times New Roman" w:cs="Times New Roman"/>
          <w:i/>
          <w:iCs/>
          <w:sz w:val="28"/>
          <w:szCs w:val="28"/>
        </w:rPr>
        <w:t xml:space="preserve"> Взрывы в местах массового скопления людей.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Захват воздушных и морских судов, автомашин и других транспортных средств и удерживание в них заложников.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Правила поведения при возможной опасности взрыва.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Правила безопасного поведения, если взрыв произошёл.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Меры безопасности в случае похищения или захвата в заложники.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Обеспечение безопасности при захвате самолёта.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b w:val="0"/>
          <w:sz w:val="28"/>
          <w:szCs w:val="28"/>
        </w:rPr>
        <w:t>Правила поведения при перестрелке.</w:t>
      </w:r>
    </w:p>
    <w:p w:rsidR="0081628B" w:rsidRPr="0081628B" w:rsidRDefault="0081628B" w:rsidP="0081628B">
      <w:pPr>
        <w:pStyle w:val="31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t>Основы медицинских знаний</w:t>
      </w:r>
      <w:r w:rsidRPr="0081628B">
        <w:rPr>
          <w:rStyle w:val="34"/>
          <w:sz w:val="28"/>
          <w:szCs w:val="28"/>
        </w:rPr>
        <w:t xml:space="preserve"> </w:t>
      </w:r>
      <w:r w:rsidRPr="0081628B">
        <w:rPr>
          <w:rFonts w:ascii="Times New Roman" w:hAnsi="Times New Roman" w:cs="Times New Roman"/>
          <w:b w:val="0"/>
          <w:sz w:val="28"/>
          <w:szCs w:val="28"/>
        </w:rPr>
        <w:t>и здорового образа жизни</w:t>
      </w:r>
    </w:p>
    <w:p w:rsidR="0081628B" w:rsidRPr="0081628B" w:rsidRDefault="0081628B" w:rsidP="0081628B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t>Основы здорового образа жизни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Здоровый образ жизни и его составляющие.</w:t>
      </w:r>
      <w:r w:rsidRPr="0081628B">
        <w:rPr>
          <w:b w:val="0"/>
          <w:sz w:val="28"/>
          <w:szCs w:val="28"/>
        </w:rPr>
        <w:t xml:space="preserve"> Основные понятия о здоровье и здоровом образе жизни. Составляющие здорового образа жизни.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Факторы, разрушающие здоровье.</w:t>
      </w:r>
      <w:r w:rsidRPr="0081628B">
        <w:rPr>
          <w:b w:val="0"/>
          <w:sz w:val="28"/>
          <w:szCs w:val="28"/>
        </w:rPr>
        <w:t xml:space="preserve"> Вредные привычки и их влияние на здоровье. Ранние половые связи и их отрицательные последствия для здоровья человека.</w:t>
      </w:r>
    </w:p>
    <w:p w:rsidR="0081628B" w:rsidRPr="0081628B" w:rsidRDefault="0081628B" w:rsidP="0081628B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1628B">
        <w:rPr>
          <w:rStyle w:val="1415"/>
          <w:sz w:val="28"/>
          <w:szCs w:val="28"/>
        </w:rPr>
        <w:lastRenderedPageBreak/>
        <w:t>Правовые аспекты взаимоотношения полов.</w:t>
      </w:r>
      <w:r w:rsidRPr="0081628B">
        <w:rPr>
          <w:rStyle w:val="143"/>
          <w:rFonts w:ascii="Times New Roman" w:hAnsi="Times New Roman" w:cs="Times New Roman"/>
          <w:i/>
          <w:iCs/>
          <w:sz w:val="28"/>
          <w:szCs w:val="28"/>
        </w:rPr>
        <w:t xml:space="preserve"> Семья в современном обществе.</w:t>
      </w:r>
    </w:p>
    <w:p w:rsidR="0081628B" w:rsidRPr="0081628B" w:rsidRDefault="0081628B" w:rsidP="0081628B">
      <w:pPr>
        <w:pStyle w:val="4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81628B">
        <w:rPr>
          <w:rFonts w:ascii="Times New Roman" w:hAnsi="Times New Roman" w:cs="Times New Roman"/>
          <w:b w:val="0"/>
          <w:sz w:val="28"/>
          <w:szCs w:val="28"/>
        </w:rPr>
        <w:t>Основы медицинских знаний и оказание первой медицинской помощи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Оказание первой медицинской помощи.</w:t>
      </w:r>
      <w:r w:rsidRPr="0081628B">
        <w:rPr>
          <w:b w:val="0"/>
          <w:sz w:val="28"/>
          <w:szCs w:val="28"/>
        </w:rPr>
        <w:t xml:space="preserve"> Первая медицинская помощь и правила её оказания.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Первая медицинская помощь при неотложных состояниях.</w:t>
      </w:r>
      <w:r w:rsidRPr="0081628B">
        <w:rPr>
          <w:b w:val="0"/>
          <w:sz w:val="28"/>
          <w:szCs w:val="28"/>
        </w:rPr>
        <w:t xml:space="preserve"> Правила оказания первой медицинской помощи при неотложных состояниях.</w:t>
      </w:r>
    </w:p>
    <w:p w:rsidR="0081628B" w:rsidRPr="0081628B" w:rsidRDefault="0081628B" w:rsidP="0081628B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81628B">
        <w:rPr>
          <w:rStyle w:val="7"/>
          <w:sz w:val="28"/>
          <w:szCs w:val="28"/>
        </w:rPr>
        <w:t>Первая медицинская помощь при массовых поражениях.</w:t>
      </w:r>
      <w:r w:rsidRPr="0081628B">
        <w:rPr>
          <w:rStyle w:val="6"/>
          <w:sz w:val="28"/>
          <w:szCs w:val="28"/>
        </w:rPr>
        <w:t xml:space="preserve"> </w:t>
      </w:r>
      <w:r w:rsidRPr="0081628B">
        <w:rPr>
          <w:b w:val="0"/>
          <w:sz w:val="28"/>
          <w:szCs w:val="28"/>
        </w:rPr>
        <w:t>Комплекс простейших мероприятий по оказанию первой медицинской помощи при массовых поражениях.</w:t>
      </w:r>
    </w:p>
    <w:p w:rsidR="00BF3AB6" w:rsidRPr="006B0218" w:rsidRDefault="00BF3AB6" w:rsidP="006B0218">
      <w:pPr>
        <w:jc w:val="both"/>
        <w:rPr>
          <w:rFonts w:cs="Times New Roman"/>
        </w:rPr>
      </w:pPr>
    </w:p>
    <w:p w:rsidR="00BF3AB6" w:rsidRDefault="00BF3AB6" w:rsidP="00BF3AB6">
      <w:pPr>
        <w:jc w:val="center"/>
        <w:rPr>
          <w:b/>
        </w:rPr>
      </w:pPr>
      <w:r>
        <w:rPr>
          <w:b/>
        </w:rPr>
        <w:t xml:space="preserve">МЕТОДИЧЕСКАЯ ЛИТЕРАТУРА </w:t>
      </w:r>
    </w:p>
    <w:p w:rsidR="0081628B" w:rsidRPr="0081628B" w:rsidRDefault="0081628B" w:rsidP="0081628B">
      <w:pPr>
        <w:pStyle w:val="ad"/>
        <w:spacing w:before="187" w:beforeAutospacing="0" w:after="0" w:afterAutospacing="0"/>
        <w:ind w:left="935" w:right="187" w:hanging="748"/>
        <w:rPr>
          <w:color w:val="000000"/>
        </w:rPr>
      </w:pPr>
      <w:r>
        <w:rPr>
          <w:color w:val="000000"/>
        </w:rPr>
        <w:t xml:space="preserve"> </w:t>
      </w:r>
      <w:r w:rsidRPr="0081628B">
        <w:rPr>
          <w:color w:val="000000"/>
        </w:rPr>
        <w:t> </w:t>
      </w:r>
      <w:r>
        <w:rPr>
          <w:color w:val="000000"/>
        </w:rPr>
        <w:t xml:space="preserve"> </w:t>
      </w:r>
      <w:hyperlink r:id="rId7" w:history="1">
        <w:r w:rsidRPr="0081628B">
          <w:rPr>
            <w:rStyle w:val="af2"/>
            <w:bCs/>
            <w:color w:val="000000"/>
          </w:rPr>
          <w:t>Безопасность жизнедеятельности. </w:t>
        </w:r>
        <w:r w:rsidRPr="0081628B">
          <w:rPr>
            <w:rStyle w:val="apple-converted-space"/>
            <w:bCs/>
            <w:color w:val="000000"/>
          </w:rPr>
          <w:t> </w:t>
        </w:r>
        <w:r w:rsidRPr="0081628B">
          <w:rPr>
            <w:rStyle w:val="af2"/>
            <w:bCs/>
            <w:i/>
            <w:iCs/>
            <w:color w:val="000000"/>
          </w:rPr>
          <w:t>Абрамов В.В.</w:t>
        </w:r>
        <w:r w:rsidRPr="0081628B">
          <w:rPr>
            <w:rStyle w:val="apple-converted-space"/>
            <w:color w:val="000000"/>
          </w:rPr>
          <w:t> </w:t>
        </w:r>
        <w:r w:rsidRPr="0081628B">
          <w:rPr>
            <w:rStyle w:val="af2"/>
            <w:color w:val="000000"/>
          </w:rPr>
          <w:t>(2013, 365с.)</w:t>
        </w:r>
      </w:hyperlink>
      <w:r w:rsidRPr="0081628B">
        <w:rPr>
          <w:color w:val="000000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Под ред. Э.А.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Арустамова</w:t>
        </w:r>
        <w:proofErr w:type="spellEnd"/>
      </w:hyperlink>
      <w:r w:rsidR="0081628B" w:rsidRPr="0081628B">
        <w:rPr>
          <w:rFonts w:cs="Times New Roman"/>
          <w:bCs/>
          <w:color w:val="000000"/>
          <w:sz w:val="24"/>
          <w:szCs w:val="24"/>
        </w:rPr>
        <w:t> </w:t>
      </w:r>
      <w:r w:rsidR="0081628B" w:rsidRPr="0081628B">
        <w:rPr>
          <w:rFonts w:cs="Times New Roman"/>
          <w:color w:val="000000"/>
          <w:sz w:val="24"/>
          <w:szCs w:val="24"/>
        </w:rPr>
        <w:t>(2006, 10-е изд., 476с.) 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Арустамов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Э.А., Косолапова Н.В., Прокопенко Н.А.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(2013, 176с.)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Под ред. Белова С.В.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(2003, 357с.)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</w:hyperlink>
      <w:hyperlink r:id="rId12" w:history="1"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Белов С.В.,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Ильницкая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А.В.,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Козьяков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А.Ф. и др.</w:t>
        </w:r>
        <w:r w:rsidR="0081628B" w:rsidRPr="0081628B">
          <w:rPr>
            <w:rStyle w:val="apple-converted-space"/>
            <w:rFonts w:cs="Times New Roman"/>
            <w:bCs/>
            <w:i/>
            <w:i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(2007, 616с.)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   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Григоренко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М.М.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СПбГУЭФ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; 2008, 112с.)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Гриценко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В.С.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(МЭСИ; 2004, 244с.)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Занько Н.Г.,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Малаян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К.Р., Русак О.Н.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672с.)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Калюжный Е.А., Михайлова С.В.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(АГПИ, 2012, 316с.)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Косолапова Н.В., Прокопенко Н.А.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(2012, 192с.)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Нач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. проф. образование)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Косолапова Н.В., Прокопенко Н.А., Побежимова Е.Л.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(2012, 288с.)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1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Практикум.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Нач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. проф. образование)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Косолапова Н.В., Прокопенко Н.А., Побежимова Е.Л.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(2013, 144с.)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Крамер-Агеев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Е.А.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(НИЯУ МИФИ, 2011, 172с.)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Лобачев А.И.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367с.)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Микрюков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В.Ю.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(2007, 557с.)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Микрюков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В.Ю.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464с.)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Михайлов Л.А. и др.</w:t>
        </w:r>
        <w:r w:rsidR="0081628B" w:rsidRPr="0081628B">
          <w:rPr>
            <w:rStyle w:val="apple-converted-space"/>
            <w:rFonts w:cs="Times New Roman"/>
            <w:i/>
            <w:i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(2012, 461с.)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Под ред. Муравья Л.А.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431с.)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Павлов В.Н.,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Буканин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В.А.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336с.)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Павлов А.И.,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Тушонков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В.Н., Титаренко В.В.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(МИЭМП; 2006, 302с.)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Сапронов Ю.Г.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(2012, 336с.)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2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Смирнов А.Т.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(2009, 375с.)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Сычев Ю.Н.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(ЕАОИ; 2008, 311с.)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Хван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Т.А.,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Хван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П.А.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(2004, 416с.)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Чулков Н.А.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(ТПУ; 2010, 180с.)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 в чрезвычайных ситуациях.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Сычев Ю.Н.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(МЭСИ; 2005, 226с.)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 в энергетике.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Ерёмин В.Г., Сафронов В.В.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400с.)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 и защита окружающей среды.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  <w:lang w:val="en-US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Белов С.В.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(2011, 680с.)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 и медицина катастроф.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Вандышев А.Р.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(2006, 320с.)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Конспект лекций.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Алексеев В.С., Жидкова О.И., Ткаченко Н.В.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160с.)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Краткий курс.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Хван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Т.А.,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Хван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П.А.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221с.)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3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Лабораторный практикум.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Монахов А.Ф.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(МЭИ; 2009, 184с.)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Медицина катастроф.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Чумаков Н.А.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(2006, 247с.)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Охрана труда.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Фролов А.В., Бакаева Т.Н.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750с.)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Практикум.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Бородин Ю.В., Василевский М.В.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(ТПУ; 2009, 101с.)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Шпаргалка.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127c.)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Шпаргалки.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  <w:lang w:val="en-US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Жидкова О.И., Алексеев В.С., Ткаченко Н.В.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32с.)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Безопасность жизнедеятельности. Шпаргалка.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Мурадова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Е.О.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Защита населения и территорий в чрезвычайных ситуациях.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Емельянов В.М.,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Коханов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В.Н.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(2003, 480с.)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ОБЖ в вопросах и ответах.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Мурадова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Е.О., Алексеев В.С., Давыдова И.С.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(2009, 320с.)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Опасные ситуации техногенного характера и защита от них.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Петров С.В.,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Макашев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224с.)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4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Айзман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Р.И.,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Шуленина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Н.С.,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Ширшова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В.М.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(2010, 247с.)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Алексеев В.С., Иванюков М.И.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(2007, 240с.)</w:t>
        </w:r>
      </w:hyperlink>
      <w:r w:rsidR="0081628B" w:rsidRPr="0081628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81628B" w:rsidRPr="0081628B">
        <w:rPr>
          <w:rFonts w:cs="Times New Roman"/>
          <w:color w:val="000000"/>
          <w:sz w:val="24"/>
          <w:szCs w:val="24"/>
          <w:lang w:val="en-US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Балабас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Л.,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Аманжолов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Ж.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232с.)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Под ред.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Леденева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И.К.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(МИФИ; 2007, 328с.)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Косолапова Н.В., Прокопенко Н.А.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(2014, 336с.)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жизнедеятельности и первой медицинской помощи.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Под </w:t>
        </w:r>
        <w:proofErr w:type="spellStart"/>
        <w:proofErr w:type="gram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ред</w:t>
        </w:r>
        <w:proofErr w:type="spellEnd"/>
        <w:proofErr w:type="gram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Айзмана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Р.И. и др.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(2004, 2-е изд., 396с.)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Основы безопасности труда.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(УМК)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Захарова Т.И., Девяткин Е.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(МЭСИ; 2004, 150с.)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</w:t>
        </w:r>
        <w:proofErr w:type="gramStart"/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.</w:t>
        </w:r>
        <w:proofErr w:type="gramEnd"/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</w:t>
        </w:r>
        <w:proofErr w:type="gram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д</w:t>
        </w:r>
        <w:proofErr w:type="gram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 xml:space="preserve">ля </w:t>
        </w:r>
        <w:proofErr w:type="spellStart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ссузов</w:t>
        </w:r>
        <w:proofErr w:type="spellEnd"/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)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Девисилов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(2009, 496с.)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Михнюк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Т.Ф.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(Минск; 2007, 320с.)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Файнбург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Г.З.,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Овсянкин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А.Д., Потемкин В.И.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(ФГОУ ВПО ПИГМУ; 2007, 449с.)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5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 и основы экологии.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Михнюк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Т.Ф.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(Минск; 2007, 356с.)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 и техника безопасности. Обеспечение прав работника.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Бобкова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О.В.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290с.)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 на производстве и в учебном процессе.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Петров С.В., Вольхин С.Н., Петрова М.С.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(2006, 232с.)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труда: ответы на экзаменационные вопросы.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Вашко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И.М.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(Минск; 2014, 208с.)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3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Охрана труда. Справочник.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Сост.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Арустамов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Э.А.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588с.)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4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Практикум по безопасности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Под ред. Фролова А.В.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(2009, 490с.)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5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Практикум по дисциплине "Безопасность жизнедеятельности"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Нестеров И.А., Никитин И.В., 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Хамидуллин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Р.Я.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(ММИЭИФП; 2004, 38с.)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6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Радиация. Дозы, эффекты, риск.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Пер. с англ. Ю.А. Банникова</w:t>
        </w:r>
      </w:hyperlink>
      <w:r w:rsidR="0081628B" w:rsidRPr="0081628B">
        <w:rPr>
          <w:rFonts w:cs="Times New Roman"/>
          <w:bCs/>
          <w:color w:val="000000"/>
          <w:sz w:val="24"/>
          <w:szCs w:val="24"/>
        </w:rPr>
        <w:t>  </w:t>
      </w:r>
      <w:r w:rsidR="0081628B" w:rsidRPr="0081628B">
        <w:rPr>
          <w:rFonts w:cs="Times New Roman"/>
          <w:color w:val="000000"/>
          <w:sz w:val="24"/>
          <w:szCs w:val="24"/>
        </w:rPr>
        <w:t>(1990, 79с.)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7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Способы автономного выживания человека в природе.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Под ред. Михайлова Л.А.</w:t>
        </w:r>
        <w:r w:rsidR="0081628B" w:rsidRPr="0081628B">
          <w:rPr>
            <w:rStyle w:val="apple-converted-space"/>
            <w:rFonts w:cs="Times New Roman"/>
            <w:bCs/>
            <w:i/>
            <w:i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272с.)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8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Теоретические основы безопасности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Айзман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Р.И.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(2011, 208с.)</w:t>
        </w:r>
      </w:hyperlink>
      <w:r w:rsidR="0081628B" w:rsidRPr="0081628B">
        <w:rPr>
          <w:rFonts w:cs="Times New Roman"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69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Учебник спасателя.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Шойгу С.К., Фалеев М.И., Кириллов Г.Н. и др.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(2002, 528с.)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0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Человек в экстремальной ситуации.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Чувин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Б.Т.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(2012, 352с.)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1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Чрезвычайные ситуации: защита населения и территорий. 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proofErr w:type="spellStart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Юртушкин</w:t>
        </w:r>
        <w:proofErr w:type="spellEnd"/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 xml:space="preserve"> В.И.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(2008, 368с.)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2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Чрезвычайные ситуации социального характера и защита от них.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Губанов В.М., Михайлов Л.А., Соломин В.П.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(2007, 288с.)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3" w:tgtFrame="_blank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Экологическая безопасность. Защита территории и населения при чрезвычайных ситуациях.</w:t>
        </w:r>
        <w:r w:rsidR="0081628B" w:rsidRPr="0081628B">
          <w:rPr>
            <w:rStyle w:val="apple-converted-space"/>
            <w:rFonts w:cs="Times New Roman"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Гринин А.С, Новиков В.Н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. (2000, 336с.)</w:t>
        </w:r>
      </w:hyperlink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4" w:tgtFrame="_blank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Экология и безопасность жизнедеятельности.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Кривошеин Д.А., Муравей Л.А. и др.</w:t>
        </w:r>
      </w:hyperlink>
      <w:r w:rsidR="0081628B" w:rsidRPr="0081628B">
        <w:rPr>
          <w:rFonts w:cs="Times New Roman"/>
          <w:bCs/>
          <w:color w:val="000000"/>
          <w:sz w:val="24"/>
          <w:szCs w:val="24"/>
        </w:rPr>
        <w:t> </w:t>
      </w:r>
      <w:r w:rsidR="0081628B" w:rsidRPr="0081628B">
        <w:rPr>
          <w:rFonts w:cs="Times New Roman"/>
          <w:color w:val="000000"/>
          <w:sz w:val="24"/>
          <w:szCs w:val="24"/>
        </w:rPr>
        <w:t>(2000, 447с.)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5" w:tgtFrame="_blank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Федеральный закон "Технический регламент о требованиях пожарной безопасности" (22 июля 2008, № 123-ФЗ)</w:t>
        </w:r>
      </w:hyperlink>
      <w:r w:rsidR="0081628B" w:rsidRPr="0081628B">
        <w:rPr>
          <w:rFonts w:cs="Times New Roman"/>
          <w:bCs/>
          <w:color w:val="000000"/>
          <w:sz w:val="24"/>
          <w:szCs w:val="24"/>
        </w:rPr>
        <w:t> </w:t>
      </w:r>
    </w:p>
    <w:p w:rsidR="0081628B" w:rsidRPr="0081628B" w:rsidRDefault="009D6F09" w:rsidP="0081628B">
      <w:pPr>
        <w:spacing w:before="187" w:after="187"/>
        <w:ind w:left="935" w:right="187" w:hanging="561"/>
        <w:rPr>
          <w:rFonts w:cs="Times New Roman"/>
          <w:color w:val="000000"/>
          <w:sz w:val="24"/>
          <w:szCs w:val="24"/>
        </w:rPr>
      </w:pPr>
      <w:hyperlink r:id="rId76" w:tgtFrame="_blank" w:history="1">
        <w:r w:rsidR="0081628B" w:rsidRPr="0081628B">
          <w:rPr>
            <w:rStyle w:val="af2"/>
            <w:rFonts w:cs="Times New Roman"/>
            <w:bCs/>
            <w:color w:val="000000"/>
            <w:sz w:val="24"/>
            <w:szCs w:val="24"/>
          </w:rPr>
          <w:t>Комментарий к федеральному закону "Технический регламент о требованиях пожарной безопасности" от 22 июля 2008г. № 123-ФЗ.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bCs/>
            <w:i/>
            <w:iCs/>
            <w:color w:val="000000"/>
            <w:sz w:val="24"/>
            <w:szCs w:val="24"/>
          </w:rPr>
          <w:t>Сальков О.А.</w:t>
        </w:r>
        <w:r w:rsidR="0081628B" w:rsidRPr="0081628B">
          <w:rPr>
            <w:rStyle w:val="apple-converted-space"/>
            <w:rFonts w:cs="Times New Roman"/>
            <w:bCs/>
            <w:color w:val="000000"/>
            <w:sz w:val="24"/>
            <w:szCs w:val="24"/>
          </w:rPr>
          <w:t> </w:t>
        </w:r>
        <w:r w:rsidR="0081628B" w:rsidRPr="0081628B">
          <w:rPr>
            <w:rStyle w:val="af2"/>
            <w:rFonts w:cs="Times New Roman"/>
            <w:color w:val="000000"/>
            <w:sz w:val="24"/>
            <w:szCs w:val="24"/>
          </w:rPr>
          <w:t>(2009, 712с.)</w:t>
        </w:r>
      </w:hyperlink>
    </w:p>
    <w:p w:rsidR="0081628B" w:rsidRDefault="0081628B" w:rsidP="0081628B">
      <w:pPr>
        <w:spacing w:before="262"/>
        <w:ind w:left="935" w:right="187" w:hanging="56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F1A66" w:rsidRPr="00C24F5A" w:rsidRDefault="005F1A66" w:rsidP="00BF3AB6">
      <w:pPr>
        <w:jc w:val="center"/>
        <w:rPr>
          <w:b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7" w:name="h466"/>
      <w:bookmarkEnd w:id="7"/>
      <w:r w:rsidRPr="00D94453">
        <w:rPr>
          <w:sz w:val="24"/>
          <w:szCs w:val="24"/>
        </w:rPr>
        <w:t xml:space="preserve">Приказ от 17 декабря 2010 г. № 1897. </w:t>
      </w:r>
      <w:bookmarkStart w:id="8" w:name="l1"/>
      <w:bookmarkEnd w:id="8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AF" w:rsidRDefault="003B4AAF" w:rsidP="00667634">
      <w:pPr>
        <w:spacing w:after="0" w:line="240" w:lineRule="auto"/>
      </w:pPr>
      <w:r>
        <w:separator/>
      </w:r>
    </w:p>
  </w:endnote>
  <w:endnote w:type="continuationSeparator" w:id="0">
    <w:p w:rsidR="003B4AAF" w:rsidRDefault="003B4AAF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AF" w:rsidRDefault="003B4AAF" w:rsidP="00667634">
      <w:pPr>
        <w:spacing w:after="0" w:line="240" w:lineRule="auto"/>
      </w:pPr>
      <w:r>
        <w:separator/>
      </w:r>
    </w:p>
  </w:footnote>
  <w:footnote w:type="continuationSeparator" w:id="0">
    <w:p w:rsidR="003B4AAF" w:rsidRDefault="003B4AAF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9D6F09">
        <w:pPr>
          <w:pStyle w:val="a9"/>
          <w:jc w:val="right"/>
        </w:pPr>
        <w:fldSimple w:instr=" PAGE   \* MERGEFORMAT ">
          <w:r w:rsidR="00F3530B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9035D"/>
    <w:multiLevelType w:val="multilevel"/>
    <w:tmpl w:val="8C06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7923"/>
    <w:multiLevelType w:val="multilevel"/>
    <w:tmpl w:val="1006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C2969"/>
    <w:multiLevelType w:val="multilevel"/>
    <w:tmpl w:val="99D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E1A1D"/>
    <w:multiLevelType w:val="multilevel"/>
    <w:tmpl w:val="0BC2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7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7601C"/>
    <w:rsid w:val="001C2CB2"/>
    <w:rsid w:val="001D1097"/>
    <w:rsid w:val="001D6BC4"/>
    <w:rsid w:val="001F1ACE"/>
    <w:rsid w:val="00201209"/>
    <w:rsid w:val="002235FC"/>
    <w:rsid w:val="00225A13"/>
    <w:rsid w:val="00232522"/>
    <w:rsid w:val="00235048"/>
    <w:rsid w:val="00273A6F"/>
    <w:rsid w:val="00286B32"/>
    <w:rsid w:val="002914C1"/>
    <w:rsid w:val="002B4473"/>
    <w:rsid w:val="002C143F"/>
    <w:rsid w:val="002E7DF7"/>
    <w:rsid w:val="002F2064"/>
    <w:rsid w:val="003266FE"/>
    <w:rsid w:val="0033191F"/>
    <w:rsid w:val="00346611"/>
    <w:rsid w:val="00354E05"/>
    <w:rsid w:val="00355D9D"/>
    <w:rsid w:val="003B02A6"/>
    <w:rsid w:val="003B4AAF"/>
    <w:rsid w:val="003F0CB7"/>
    <w:rsid w:val="00414A88"/>
    <w:rsid w:val="004161AC"/>
    <w:rsid w:val="0044293D"/>
    <w:rsid w:val="00460D64"/>
    <w:rsid w:val="004E3E08"/>
    <w:rsid w:val="004E71DA"/>
    <w:rsid w:val="004F7629"/>
    <w:rsid w:val="00510FE3"/>
    <w:rsid w:val="00511855"/>
    <w:rsid w:val="00542F6F"/>
    <w:rsid w:val="00552914"/>
    <w:rsid w:val="00567E48"/>
    <w:rsid w:val="00575B2E"/>
    <w:rsid w:val="005D4736"/>
    <w:rsid w:val="005E37D5"/>
    <w:rsid w:val="005E552B"/>
    <w:rsid w:val="005F1A66"/>
    <w:rsid w:val="005F1ACF"/>
    <w:rsid w:val="005F2AAA"/>
    <w:rsid w:val="005F5CFE"/>
    <w:rsid w:val="006008DB"/>
    <w:rsid w:val="006068EF"/>
    <w:rsid w:val="00615FE7"/>
    <w:rsid w:val="00667634"/>
    <w:rsid w:val="00691E33"/>
    <w:rsid w:val="006B0218"/>
    <w:rsid w:val="006C064C"/>
    <w:rsid w:val="006D0A45"/>
    <w:rsid w:val="006D34B5"/>
    <w:rsid w:val="006E242A"/>
    <w:rsid w:val="006F0FAA"/>
    <w:rsid w:val="00704AE7"/>
    <w:rsid w:val="00710614"/>
    <w:rsid w:val="007213DF"/>
    <w:rsid w:val="00725A7F"/>
    <w:rsid w:val="0073086A"/>
    <w:rsid w:val="007431FE"/>
    <w:rsid w:val="007761D6"/>
    <w:rsid w:val="007772F9"/>
    <w:rsid w:val="00782228"/>
    <w:rsid w:val="007C577E"/>
    <w:rsid w:val="0081628B"/>
    <w:rsid w:val="008328F9"/>
    <w:rsid w:val="00850FF6"/>
    <w:rsid w:val="00853298"/>
    <w:rsid w:val="00871A5D"/>
    <w:rsid w:val="00883D22"/>
    <w:rsid w:val="008B2F19"/>
    <w:rsid w:val="008C366E"/>
    <w:rsid w:val="00922F1C"/>
    <w:rsid w:val="00942DB6"/>
    <w:rsid w:val="0096262C"/>
    <w:rsid w:val="009D6F09"/>
    <w:rsid w:val="00A32F61"/>
    <w:rsid w:val="00A34062"/>
    <w:rsid w:val="00A53219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87BEE"/>
    <w:rsid w:val="00B95F32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D5FA3"/>
    <w:rsid w:val="00CE0082"/>
    <w:rsid w:val="00CE0B3A"/>
    <w:rsid w:val="00CF6061"/>
    <w:rsid w:val="00CF6303"/>
    <w:rsid w:val="00CF6DE1"/>
    <w:rsid w:val="00D13A37"/>
    <w:rsid w:val="00D328C5"/>
    <w:rsid w:val="00D34CE9"/>
    <w:rsid w:val="00D641C5"/>
    <w:rsid w:val="00D94453"/>
    <w:rsid w:val="00DB0936"/>
    <w:rsid w:val="00DC0399"/>
    <w:rsid w:val="00DC5146"/>
    <w:rsid w:val="00DD5AD6"/>
    <w:rsid w:val="00DD6046"/>
    <w:rsid w:val="00DE162B"/>
    <w:rsid w:val="00DE6DC1"/>
    <w:rsid w:val="00E00282"/>
    <w:rsid w:val="00E3757C"/>
    <w:rsid w:val="00E803BE"/>
    <w:rsid w:val="00EA7FC0"/>
    <w:rsid w:val="00EB3A8B"/>
    <w:rsid w:val="00EE5AD6"/>
    <w:rsid w:val="00F27409"/>
    <w:rsid w:val="00F3530B"/>
    <w:rsid w:val="00F56588"/>
    <w:rsid w:val="00F776A0"/>
    <w:rsid w:val="00F8473C"/>
    <w:rsid w:val="00F86010"/>
    <w:rsid w:val="00FA1B9C"/>
    <w:rsid w:val="00FC69CB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character" w:customStyle="1" w:styleId="af3">
    <w:name w:val="Основной текст + Полужирный"/>
    <w:basedOn w:val="af"/>
    <w:rsid w:val="00710614"/>
    <w:rPr>
      <w:bCs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710614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10614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4">
    <w:name w:val="Заголовок №4_"/>
    <w:basedOn w:val="a0"/>
    <w:link w:val="41"/>
    <w:rsid w:val="00710614"/>
    <w:rPr>
      <w:b/>
      <w:bCs/>
      <w:sz w:val="22"/>
      <w:shd w:val="clear" w:color="auto" w:fill="FFFFFF"/>
    </w:rPr>
  </w:style>
  <w:style w:type="paragraph" w:customStyle="1" w:styleId="41">
    <w:name w:val="Заголовок №41"/>
    <w:basedOn w:val="a"/>
    <w:link w:val="4"/>
    <w:rsid w:val="00710614"/>
    <w:pPr>
      <w:shd w:val="clear" w:color="auto" w:fill="FFFFFF"/>
      <w:spacing w:after="0" w:line="211" w:lineRule="exact"/>
      <w:jc w:val="both"/>
      <w:outlineLvl w:val="3"/>
    </w:pPr>
    <w:rPr>
      <w:rFonts w:asciiTheme="minorHAnsi" w:hAnsiTheme="minorHAnsi"/>
      <w:b/>
      <w:bCs/>
      <w:sz w:val="22"/>
      <w:szCs w:val="22"/>
    </w:rPr>
  </w:style>
  <w:style w:type="character" w:customStyle="1" w:styleId="413">
    <w:name w:val="Заголовок №413"/>
    <w:basedOn w:val="4"/>
    <w:rsid w:val="00710614"/>
    <w:rPr>
      <w:rFonts w:ascii="Times New Roman" w:hAnsi="Times New Roman" w:cs="Times New Roman"/>
      <w:noProof/>
      <w:spacing w:val="0"/>
    </w:rPr>
  </w:style>
  <w:style w:type="character" w:customStyle="1" w:styleId="40">
    <w:name w:val="Заголовок №4 + Не полужирный"/>
    <w:basedOn w:val="4"/>
    <w:rsid w:val="00710614"/>
    <w:rPr>
      <w:rFonts w:ascii="Times New Roman" w:hAnsi="Times New Roman" w:cs="Times New Roman"/>
      <w:spacing w:val="0"/>
    </w:rPr>
  </w:style>
  <w:style w:type="character" w:customStyle="1" w:styleId="42">
    <w:name w:val="Заголовок №4 + Не полужирный2"/>
    <w:basedOn w:val="4"/>
    <w:rsid w:val="00710614"/>
    <w:rPr>
      <w:rFonts w:ascii="Times New Roman" w:hAnsi="Times New Roman" w:cs="Times New Roman"/>
      <w:noProof/>
      <w:spacing w:val="0"/>
    </w:rPr>
  </w:style>
  <w:style w:type="character" w:customStyle="1" w:styleId="47">
    <w:name w:val="Основной текст + Полужирный47"/>
    <w:aliases w:val="Курсив"/>
    <w:basedOn w:val="af"/>
    <w:rsid w:val="006B0218"/>
    <w:rPr>
      <w:bCs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6B0218"/>
    <w:rPr>
      <w:szCs w:val="22"/>
      <w:lang w:bidi="ar-SA"/>
    </w:rPr>
  </w:style>
  <w:style w:type="character" w:customStyle="1" w:styleId="170">
    <w:name w:val="Основной текст (17) + Не полужирный"/>
    <w:basedOn w:val="17"/>
    <w:rsid w:val="006B0218"/>
    <w:rPr>
      <w:b/>
      <w:bCs/>
      <w:szCs w:val="22"/>
      <w:lang w:bidi="ar-SA"/>
    </w:rPr>
  </w:style>
  <w:style w:type="character" w:customStyle="1" w:styleId="172">
    <w:name w:val="Основной текст (17) + Не полужирный2"/>
    <w:basedOn w:val="17"/>
    <w:rsid w:val="006B0218"/>
    <w:rPr>
      <w:b/>
      <w:bCs/>
      <w:noProof/>
      <w:szCs w:val="22"/>
      <w:lang w:bidi="ar-SA"/>
    </w:rPr>
  </w:style>
  <w:style w:type="character" w:customStyle="1" w:styleId="43">
    <w:name w:val="Заголовок №4 (3)_"/>
    <w:basedOn w:val="a0"/>
    <w:link w:val="431"/>
    <w:rsid w:val="006B0218"/>
    <w:rPr>
      <w:b/>
      <w:bCs/>
      <w:i/>
      <w:iCs/>
      <w:sz w:val="22"/>
      <w:shd w:val="clear" w:color="auto" w:fill="FFFFFF"/>
    </w:rPr>
  </w:style>
  <w:style w:type="paragraph" w:customStyle="1" w:styleId="431">
    <w:name w:val="Заголовок №4 (3)1"/>
    <w:basedOn w:val="a"/>
    <w:link w:val="43"/>
    <w:rsid w:val="006B0218"/>
    <w:pPr>
      <w:shd w:val="clear" w:color="auto" w:fill="FFFFFF"/>
      <w:spacing w:after="0" w:line="211" w:lineRule="exact"/>
      <w:jc w:val="both"/>
      <w:outlineLvl w:val="3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430">
    <w:name w:val="Заголовок №4 (3) + Не полужирный"/>
    <w:aliases w:val="Не курсив13"/>
    <w:basedOn w:val="43"/>
    <w:rsid w:val="006B0218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6B0218"/>
    <w:rPr>
      <w:rFonts w:ascii="Times New Roman" w:hAnsi="Times New Roman" w:cs="Times New Roman"/>
      <w:noProof/>
      <w:spacing w:val="0"/>
    </w:rPr>
  </w:style>
  <w:style w:type="character" w:customStyle="1" w:styleId="144">
    <w:name w:val="Основной текст (14) + Полужирный"/>
    <w:basedOn w:val="140"/>
    <w:rsid w:val="006B0218"/>
    <w:rPr>
      <w:rFonts w:ascii="Times New Roman" w:hAnsi="Times New Roman" w:cs="Times New Roman"/>
      <w:b/>
      <w:bCs/>
      <w:spacing w:val="0"/>
      <w:szCs w:val="22"/>
      <w:lang w:bidi="ar-SA"/>
    </w:rPr>
  </w:style>
  <w:style w:type="character" w:customStyle="1" w:styleId="1416">
    <w:name w:val="Основной текст (14)16"/>
    <w:basedOn w:val="140"/>
    <w:rsid w:val="006B0218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34">
    <w:name w:val="Заголовок №3"/>
    <w:basedOn w:val="32"/>
    <w:rsid w:val="0081628B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412">
    <w:name w:val="Заголовок №412"/>
    <w:basedOn w:val="4"/>
    <w:rsid w:val="0081628B"/>
    <w:rPr>
      <w:rFonts w:ascii="Times New Roman" w:hAnsi="Times New Roman" w:cs="Times New Roman"/>
      <w:b/>
      <w:bCs/>
      <w:noProof/>
      <w:spacing w:val="0"/>
      <w:szCs w:val="22"/>
      <w:lang w:bidi="ar-SA"/>
    </w:rPr>
  </w:style>
  <w:style w:type="character" w:customStyle="1" w:styleId="7">
    <w:name w:val="Основной текст + Курсив7"/>
    <w:basedOn w:val="af"/>
    <w:rsid w:val="0081628B"/>
    <w:rPr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f"/>
    <w:rsid w:val="0081628B"/>
    <w:rPr>
      <w:i/>
      <w:iCs/>
      <w:noProof/>
      <w:spacing w:val="0"/>
      <w:sz w:val="22"/>
      <w:szCs w:val="22"/>
      <w:lang w:bidi="ar-SA"/>
    </w:rPr>
  </w:style>
  <w:style w:type="character" w:customStyle="1" w:styleId="1415">
    <w:name w:val="Основной текст (14)15"/>
    <w:basedOn w:val="140"/>
    <w:rsid w:val="0081628B"/>
    <w:rPr>
      <w:rFonts w:ascii="Times New Roman" w:hAnsi="Times New Roman" w:cs="Times New Roman"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saf/saf50.htm" TargetMode="External"/><Relationship Id="rId18" Type="http://schemas.openxmlformats.org/officeDocument/2006/relationships/hyperlink" Target="http://www.alleng.ru/d/saf/saf121.htm" TargetMode="External"/><Relationship Id="rId26" Type="http://schemas.openxmlformats.org/officeDocument/2006/relationships/hyperlink" Target="http://www.alleng.ru/d/saf/saf94.htm" TargetMode="External"/><Relationship Id="rId39" Type="http://schemas.openxmlformats.org/officeDocument/2006/relationships/hyperlink" Target="http://www.alleng.ru/d/saf/saf99.htm" TargetMode="External"/><Relationship Id="rId21" Type="http://schemas.openxmlformats.org/officeDocument/2006/relationships/hyperlink" Target="http://www.alleng.ru/d/saf/saf91.htm" TargetMode="External"/><Relationship Id="rId34" Type="http://schemas.openxmlformats.org/officeDocument/2006/relationships/hyperlink" Target="http://www.alleng.ru/d/saf/saf96.htm" TargetMode="External"/><Relationship Id="rId42" Type="http://schemas.openxmlformats.org/officeDocument/2006/relationships/hyperlink" Target="http://www.alleng.ru/d/saf/saf100.htm" TargetMode="External"/><Relationship Id="rId47" Type="http://schemas.openxmlformats.org/officeDocument/2006/relationships/hyperlink" Target="http://www.alleng.ru/d/saf/saf120.htm" TargetMode="External"/><Relationship Id="rId50" Type="http://schemas.openxmlformats.org/officeDocument/2006/relationships/hyperlink" Target="http://www.alleng.ru/d/saf/saf31.htm" TargetMode="External"/><Relationship Id="rId55" Type="http://schemas.openxmlformats.org/officeDocument/2006/relationships/hyperlink" Target="http://www.alleng.ru/d/saf/saf52.htm" TargetMode="External"/><Relationship Id="rId63" Type="http://schemas.openxmlformats.org/officeDocument/2006/relationships/hyperlink" Target="http://www.alleng.ru/d/saf/saf19.htm" TargetMode="External"/><Relationship Id="rId68" Type="http://schemas.openxmlformats.org/officeDocument/2006/relationships/hyperlink" Target="http://www.alleng.ru/d/saf/saf111.htm" TargetMode="External"/><Relationship Id="rId76" Type="http://schemas.openxmlformats.org/officeDocument/2006/relationships/hyperlink" Target="http://www.alleng.ru/d/jur/jur457.htm" TargetMode="External"/><Relationship Id="rId7" Type="http://schemas.openxmlformats.org/officeDocument/2006/relationships/hyperlink" Target="http://www.alleng.ru/d/saf/saf124.htm" TargetMode="External"/><Relationship Id="rId71" Type="http://schemas.openxmlformats.org/officeDocument/2006/relationships/hyperlink" Target="http://www.alleng.ru/d/saf/saf5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saf/saf89.htm" TargetMode="External"/><Relationship Id="rId29" Type="http://schemas.openxmlformats.org/officeDocument/2006/relationships/hyperlink" Target="http://www.alleng.ru/d/saf/saf27.htm" TargetMode="External"/><Relationship Id="rId11" Type="http://schemas.openxmlformats.org/officeDocument/2006/relationships/hyperlink" Target="http://www.alleng.ru/d/saf/saf14.htm" TargetMode="External"/><Relationship Id="rId24" Type="http://schemas.openxmlformats.org/officeDocument/2006/relationships/hyperlink" Target="http://www.alleng.ru/d/saf/saf93.htm" TargetMode="External"/><Relationship Id="rId32" Type="http://schemas.openxmlformats.org/officeDocument/2006/relationships/hyperlink" Target="http://www.alleng.ru/d/saf/saf95.htm" TargetMode="External"/><Relationship Id="rId37" Type="http://schemas.openxmlformats.org/officeDocument/2006/relationships/hyperlink" Target="http://www.alleng.ru/d/saf/saf28.htm" TargetMode="External"/><Relationship Id="rId40" Type="http://schemas.openxmlformats.org/officeDocument/2006/relationships/hyperlink" Target="http://www.alleng.ru/d/saf/saf40.htm" TargetMode="External"/><Relationship Id="rId45" Type="http://schemas.openxmlformats.org/officeDocument/2006/relationships/hyperlink" Target="http://www.alleng.ru/d/saf/saf44.htm" TargetMode="External"/><Relationship Id="rId53" Type="http://schemas.openxmlformats.org/officeDocument/2006/relationships/hyperlink" Target="http://www.alleng.ru/d/saf/saf117.htm" TargetMode="External"/><Relationship Id="rId58" Type="http://schemas.openxmlformats.org/officeDocument/2006/relationships/hyperlink" Target="http://www.alleng.ru/d/saf/saf53.htm" TargetMode="External"/><Relationship Id="rId66" Type="http://schemas.openxmlformats.org/officeDocument/2006/relationships/hyperlink" Target="http://www.alleng.ru/d/saf/saf12.htm" TargetMode="External"/><Relationship Id="rId74" Type="http://schemas.openxmlformats.org/officeDocument/2006/relationships/hyperlink" Target="http://www.alleng.ru/d/ecol/ecol07.htm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alleng.ru/d/saf/saf49.htm" TargetMode="External"/><Relationship Id="rId10" Type="http://schemas.openxmlformats.org/officeDocument/2006/relationships/hyperlink" Target="http://www.alleng.ru/d/saf/saf123.htm" TargetMode="External"/><Relationship Id="rId19" Type="http://schemas.openxmlformats.org/officeDocument/2006/relationships/hyperlink" Target="http://www.alleng.ru/d/saf/saf122.htm" TargetMode="External"/><Relationship Id="rId31" Type="http://schemas.openxmlformats.org/officeDocument/2006/relationships/hyperlink" Target="http://www.alleng.ru/d/saf/saf41.htm" TargetMode="External"/><Relationship Id="rId44" Type="http://schemas.openxmlformats.org/officeDocument/2006/relationships/hyperlink" Target="http://www.alleng.ru/d/saf/saf30.htm" TargetMode="External"/><Relationship Id="rId52" Type="http://schemas.openxmlformats.org/officeDocument/2006/relationships/hyperlink" Target="http://www.alleng.ru/d/saf/saf104.htm" TargetMode="External"/><Relationship Id="rId60" Type="http://schemas.openxmlformats.org/officeDocument/2006/relationships/hyperlink" Target="http://www.alleng.ru/d/saf/saf45.htm" TargetMode="External"/><Relationship Id="rId65" Type="http://schemas.openxmlformats.org/officeDocument/2006/relationships/hyperlink" Target="http://www.alleng.ru/d/saf/saf37.htm" TargetMode="External"/><Relationship Id="rId73" Type="http://schemas.openxmlformats.org/officeDocument/2006/relationships/hyperlink" Target="http://www.alleng.ru/d/ecol/ecol21.ht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saf/saf118.htm" TargetMode="External"/><Relationship Id="rId14" Type="http://schemas.openxmlformats.org/officeDocument/2006/relationships/hyperlink" Target="http://www.alleng.ru/d/saf/saf35.htm" TargetMode="External"/><Relationship Id="rId22" Type="http://schemas.openxmlformats.org/officeDocument/2006/relationships/hyperlink" Target="http://www.alleng.ru/d/saf/saf92.htm" TargetMode="External"/><Relationship Id="rId27" Type="http://schemas.openxmlformats.org/officeDocument/2006/relationships/hyperlink" Target="http://www.alleng.ru/d/saf/saf51.htm" TargetMode="External"/><Relationship Id="rId30" Type="http://schemas.openxmlformats.org/officeDocument/2006/relationships/hyperlink" Target="http://www.alleng.ru/d/saf/saf34.htm" TargetMode="External"/><Relationship Id="rId35" Type="http://schemas.openxmlformats.org/officeDocument/2006/relationships/hyperlink" Target="http://www.alleng.ru/d/saf/saf55.htm" TargetMode="External"/><Relationship Id="rId43" Type="http://schemas.openxmlformats.org/officeDocument/2006/relationships/hyperlink" Target="http://www.alleng.ru/d/saf/saf57.htm" TargetMode="External"/><Relationship Id="rId48" Type="http://schemas.openxmlformats.org/officeDocument/2006/relationships/hyperlink" Target="http://www.alleng.ru/d/saf/saf29.htm" TargetMode="External"/><Relationship Id="rId56" Type="http://schemas.openxmlformats.org/officeDocument/2006/relationships/hyperlink" Target="http://www.alleng.ru/d/saf/saf46.htm" TargetMode="External"/><Relationship Id="rId64" Type="http://schemas.openxmlformats.org/officeDocument/2006/relationships/hyperlink" Target="http://www.alleng.ru/d/saf/saf105.htm" TargetMode="External"/><Relationship Id="rId69" Type="http://schemas.openxmlformats.org/officeDocument/2006/relationships/hyperlink" Target="http://www.alleng.ru/d/saf/saf24.htm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alleng.ru/d/saf/saf13.htm" TargetMode="External"/><Relationship Id="rId51" Type="http://schemas.openxmlformats.org/officeDocument/2006/relationships/hyperlink" Target="http://www.alleng.ru/d/saf/saf103.htm" TargetMode="External"/><Relationship Id="rId72" Type="http://schemas.openxmlformats.org/officeDocument/2006/relationships/hyperlink" Target="http://www.alleng.ru/d/saf/saf3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leng.ru/d/saf/saf14.htm" TargetMode="External"/><Relationship Id="rId17" Type="http://schemas.openxmlformats.org/officeDocument/2006/relationships/hyperlink" Target="http://www.alleng.ru/d/saf/saf85.htm" TargetMode="External"/><Relationship Id="rId25" Type="http://schemas.openxmlformats.org/officeDocument/2006/relationships/hyperlink" Target="http://www.alleng.ru/d/saf/saf119.htm" TargetMode="External"/><Relationship Id="rId33" Type="http://schemas.openxmlformats.org/officeDocument/2006/relationships/hyperlink" Target="http://www.alleng.ru/d/saf/saf36.htm" TargetMode="External"/><Relationship Id="rId38" Type="http://schemas.openxmlformats.org/officeDocument/2006/relationships/hyperlink" Target="http://www.alleng.ru/d/saf/saf98.htm" TargetMode="External"/><Relationship Id="rId46" Type="http://schemas.openxmlformats.org/officeDocument/2006/relationships/hyperlink" Target="http://www.alleng.ru/d/saf/saf101.htm" TargetMode="External"/><Relationship Id="rId59" Type="http://schemas.openxmlformats.org/officeDocument/2006/relationships/hyperlink" Target="http://www.alleng.ru/d/saf/saf48.htm" TargetMode="External"/><Relationship Id="rId67" Type="http://schemas.openxmlformats.org/officeDocument/2006/relationships/hyperlink" Target="http://www.alleng.ru/d/saf/saf32.htm" TargetMode="External"/><Relationship Id="rId20" Type="http://schemas.openxmlformats.org/officeDocument/2006/relationships/hyperlink" Target="http://www.alleng.ru/d/saf/saf90.htm" TargetMode="External"/><Relationship Id="rId41" Type="http://schemas.openxmlformats.org/officeDocument/2006/relationships/hyperlink" Target="http://www.alleng.ru/d/saf/saf43.htm" TargetMode="External"/><Relationship Id="rId54" Type="http://schemas.openxmlformats.org/officeDocument/2006/relationships/hyperlink" Target="http://www.alleng.ru/d/saf/saf18.htm" TargetMode="External"/><Relationship Id="rId62" Type="http://schemas.openxmlformats.org/officeDocument/2006/relationships/hyperlink" Target="http://www.alleng.ru/d/saf/saf110.htm" TargetMode="External"/><Relationship Id="rId70" Type="http://schemas.openxmlformats.org/officeDocument/2006/relationships/hyperlink" Target="http://www.alleng.ru/d/saf/saf106.htm" TargetMode="External"/><Relationship Id="rId75" Type="http://schemas.openxmlformats.org/officeDocument/2006/relationships/hyperlink" Target="http://www.alleng.ru/d/jur/jur45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lleng.ru/d/saf/saf88.htm" TargetMode="External"/><Relationship Id="rId23" Type="http://schemas.openxmlformats.org/officeDocument/2006/relationships/hyperlink" Target="http://www.alleng.ru/d/saf/saf86.htm" TargetMode="External"/><Relationship Id="rId28" Type="http://schemas.openxmlformats.org/officeDocument/2006/relationships/hyperlink" Target="http://www.alleng.ru/d/saf/saf87.htm" TargetMode="External"/><Relationship Id="rId36" Type="http://schemas.openxmlformats.org/officeDocument/2006/relationships/hyperlink" Target="http://www.alleng.ru/d/saf/saf97.htm" TargetMode="External"/><Relationship Id="rId49" Type="http://schemas.openxmlformats.org/officeDocument/2006/relationships/hyperlink" Target="http://www.alleng.ru/d/saf/saf102.htm" TargetMode="External"/><Relationship Id="rId57" Type="http://schemas.openxmlformats.org/officeDocument/2006/relationships/hyperlink" Target="http://www.alleng.ru/d/saf/saf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2015-04-29T07:15:00Z</dcterms:created>
  <dcterms:modified xsi:type="dcterms:W3CDTF">2015-05-20T08:32:00Z</dcterms:modified>
</cp:coreProperties>
</file>